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5"/>
        <w:gridCol w:w="4649"/>
      </w:tblGrid>
      <w:tr w:rsidR="001D6244" w:rsidTr="04CF7AC4" w14:paraId="6C5759F0" w14:textId="77777777">
        <w:tc>
          <w:tcPr>
            <w:tcW w:w="4760" w:type="dxa"/>
            <w:shd w:val="clear" w:color="auto" w:fill="D9D9D9" w:themeFill="background1" w:themeFillShade="D9"/>
            <w:tcMar/>
          </w:tcPr>
          <w:p w:rsidRPr="00406586" w:rsidR="001D6244" w:rsidP="0083106A" w:rsidRDefault="001D6244" w14:paraId="6C5759ED" w14:textId="579F085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Job title:</w:t>
            </w:r>
            <w:r w:rsidRPr="04CF7AC4" w:rsidR="00992BE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CF7AC4" w:rsidR="2AD06F5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Fundraising </w:t>
            </w:r>
            <w:r w:rsidRPr="04CF7AC4" w:rsidR="00C316D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Manager</w:t>
            </w:r>
          </w:p>
          <w:p w:rsidRPr="00406586" w:rsidR="001D6244" w:rsidP="00523ED2" w:rsidRDefault="001D6244" w14:paraId="6C5759EE" w14:textId="12F9D1E2">
            <w:pPr>
              <w:tabs>
                <w:tab w:val="center" w:pos="2208"/>
              </w:tabs>
              <w:spacing w:before="120" w:after="120"/>
              <w:rPr>
                <w:color w:val="000000" w:themeColor="text1"/>
              </w:rPr>
            </w:pPr>
          </w:p>
        </w:tc>
        <w:tc>
          <w:tcPr>
            <w:tcW w:w="4760" w:type="dxa"/>
            <w:shd w:val="clear" w:color="auto" w:fill="D9D9D9" w:themeFill="background1" w:themeFillShade="D9"/>
            <w:tcMar/>
          </w:tcPr>
          <w:p w:rsidRPr="00406586" w:rsidR="001D6244" w:rsidP="1E6BAB97" w:rsidRDefault="001D6244" w14:paraId="6C5759EF" w14:textId="73FEBADD">
            <w:pPr>
              <w:spacing w:before="120" w:after="12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4CF7AC4" w:rsidR="001D624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Responsible to:</w:t>
            </w:r>
            <w:r w:rsidRPr="04CF7AC4" w:rsidR="5805470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CF7AC4" w:rsidR="58054704">
              <w:rPr>
                <w:rFonts w:ascii="Arial" w:hAnsi="Arial" w:eastAsia="Arial" w:cs="Arial"/>
                <w:sz w:val="20"/>
                <w:szCs w:val="20"/>
              </w:rPr>
              <w:t xml:space="preserve">Director of Fundraising </w:t>
            </w:r>
          </w:p>
        </w:tc>
      </w:tr>
      <w:tr w:rsidR="001D6244" w:rsidTr="04CF7AC4" w14:paraId="6C5759F3" w14:textId="77777777">
        <w:tblPrEx>
          <w:shd w:val="clear" w:color="auto" w:fill="auto"/>
        </w:tblPrEx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E3BD1" w:rsidP="0A3A17BE" w:rsidRDefault="001D6244" w14:paraId="7230CE9A" w14:textId="3C534F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Role</w:t>
            </w:r>
          </w:p>
          <w:p w:rsidR="004E3BD1" w:rsidP="3D6F4A08" w:rsidRDefault="222E36E3" w14:paraId="1F76D1BB" w14:textId="4B5CE48C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04CF7AC4" w:rsidR="222E36E3">
              <w:rPr>
                <w:rFonts w:ascii="Arial" w:hAnsi="Arial" w:eastAsia="Arial" w:cs="Arial"/>
                <w:sz w:val="20"/>
                <w:szCs w:val="20"/>
              </w:rPr>
              <w:t xml:space="preserve">The </w:t>
            </w:r>
            <w:r w:rsidRPr="04CF7AC4" w:rsidR="00416F9D">
              <w:rPr>
                <w:rFonts w:ascii="Arial" w:hAnsi="Arial" w:eastAsia="Arial" w:cs="Arial"/>
                <w:sz w:val="20"/>
                <w:szCs w:val="20"/>
              </w:rPr>
              <w:t>Fundraising</w:t>
            </w:r>
            <w:r w:rsidRPr="04CF7AC4" w:rsidR="3747A8E6">
              <w:rPr>
                <w:rFonts w:ascii="Arial" w:hAnsi="Arial" w:eastAsia="Arial" w:cs="Arial"/>
                <w:sz w:val="20"/>
                <w:szCs w:val="20"/>
              </w:rPr>
              <w:t xml:space="preserve"> Manager</w:t>
            </w:r>
            <w:r w:rsidRPr="04CF7AC4" w:rsidR="220DB92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bookmarkStart w:name="_Int_JJCVuIOR" w:id="1267906797"/>
            <w:r w:rsidRPr="04CF7AC4" w:rsidR="220DB92C">
              <w:rPr>
                <w:rFonts w:ascii="Arial" w:hAnsi="Arial" w:eastAsia="Arial" w:cs="Arial"/>
                <w:sz w:val="20"/>
                <w:szCs w:val="20"/>
              </w:rPr>
              <w:t>is responsible for</w:t>
            </w:r>
            <w:bookmarkEnd w:id="1267906797"/>
            <w:r w:rsidRPr="04CF7AC4" w:rsidR="0039678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4CF7AC4" w:rsidR="00416F9D">
              <w:rPr>
                <w:rFonts w:ascii="Arial" w:hAnsi="Arial" w:eastAsia="Arial" w:cs="Arial"/>
                <w:sz w:val="20"/>
                <w:szCs w:val="20"/>
              </w:rPr>
              <w:t>Individual and Regular Giving</w:t>
            </w:r>
            <w:r w:rsidRPr="04CF7AC4" w:rsidR="00396788">
              <w:rPr>
                <w:rFonts w:ascii="Arial" w:hAnsi="Arial" w:eastAsia="Arial" w:cs="Arial"/>
                <w:sz w:val="20"/>
                <w:szCs w:val="20"/>
              </w:rPr>
              <w:t xml:space="preserve"> income </w:t>
            </w:r>
            <w:r w:rsidRPr="04CF7AC4" w:rsidR="00DD56A2">
              <w:rPr>
                <w:rFonts w:ascii="Arial" w:hAnsi="Arial" w:eastAsia="Arial" w:cs="Arial"/>
                <w:sz w:val="20"/>
                <w:szCs w:val="20"/>
              </w:rPr>
              <w:t>generation</w:t>
            </w:r>
            <w:r w:rsidRPr="04CF7AC4" w:rsidR="00416F9D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4CF7AC4" w:rsidR="0039678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4CF7AC4" w:rsidR="220DB92C">
              <w:rPr>
                <w:rFonts w:ascii="Arial" w:hAnsi="Arial" w:eastAsia="Arial" w:cs="Arial"/>
                <w:sz w:val="20"/>
                <w:szCs w:val="20"/>
              </w:rPr>
              <w:t>Line management of</w:t>
            </w:r>
            <w:r w:rsidRPr="04CF7AC4" w:rsidR="00396788">
              <w:rPr>
                <w:rFonts w:ascii="Arial" w:hAnsi="Arial" w:eastAsia="Arial" w:cs="Arial"/>
                <w:sz w:val="20"/>
                <w:szCs w:val="20"/>
              </w:rPr>
              <w:t xml:space="preserve"> the payroll giving team and Campaigns Fundraiser.</w:t>
            </w:r>
            <w:r w:rsidRPr="04CF7AC4" w:rsidR="220DB92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67581F" w:rsidP="1E6BAB97" w:rsidRDefault="0067581F" w14:paraId="54B3584D" w14:textId="77777777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04CF7AC4" w:rsidR="0067581F">
              <w:rPr>
                <w:rFonts w:ascii="Arial" w:hAnsi="Arial" w:eastAsia="Arial" w:cs="Arial"/>
                <w:sz w:val="20"/>
                <w:szCs w:val="20"/>
              </w:rPr>
              <w:t>The role holder will have r</w:t>
            </w:r>
            <w:r w:rsidRPr="04CF7AC4" w:rsidR="00B96383">
              <w:rPr>
                <w:rFonts w:ascii="Arial" w:hAnsi="Arial" w:eastAsia="Arial" w:cs="Arial"/>
                <w:sz w:val="20"/>
                <w:szCs w:val="20"/>
              </w:rPr>
              <w:t>elevant charity fundraising experience with understanding of supporter acquisition and retention, supporter journey development and understanding of emotional and behavioural motivations for giving</w:t>
            </w:r>
            <w:r w:rsidRPr="04CF7AC4" w:rsidR="00B96383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04CF7AC4" w:rsidR="00B9638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0F2833" w:rsidP="1E6BAB97" w:rsidRDefault="00DD56A2" w14:paraId="4DA7070E" w14:textId="763050A0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04CF7AC4" w:rsidR="00DD56A2">
              <w:rPr>
                <w:rFonts w:ascii="Arial" w:hAnsi="Arial" w:eastAsia="Arial" w:cs="Arial"/>
                <w:sz w:val="20"/>
                <w:szCs w:val="20"/>
              </w:rPr>
              <w:t xml:space="preserve">Manage </w:t>
            </w:r>
            <w:r w:rsidRPr="04CF7AC4" w:rsidR="00055BE9">
              <w:rPr>
                <w:rFonts w:ascii="Arial" w:hAnsi="Arial" w:eastAsia="Arial" w:cs="Arial"/>
                <w:sz w:val="20"/>
                <w:szCs w:val="20"/>
              </w:rPr>
              <w:t xml:space="preserve">individual giving </w:t>
            </w:r>
            <w:r w:rsidRPr="04CF7AC4" w:rsidR="00DD56A2">
              <w:rPr>
                <w:rFonts w:ascii="Arial" w:hAnsi="Arial" w:eastAsia="Arial" w:cs="Arial"/>
                <w:sz w:val="20"/>
                <w:szCs w:val="20"/>
              </w:rPr>
              <w:t>campaigns</w:t>
            </w:r>
            <w:r w:rsidRPr="04CF7AC4" w:rsidR="00055BE9">
              <w:rPr>
                <w:rFonts w:ascii="Arial" w:hAnsi="Arial" w:eastAsia="Arial" w:cs="Arial"/>
                <w:sz w:val="20"/>
                <w:szCs w:val="20"/>
              </w:rPr>
              <w:t xml:space="preserve">, including </w:t>
            </w:r>
            <w:r w:rsidRPr="04CF7AC4" w:rsidR="00055BE9">
              <w:rPr>
                <w:rFonts w:ascii="Arial" w:hAnsi="Arial" w:eastAsia="Arial" w:cs="Arial"/>
                <w:sz w:val="20"/>
                <w:szCs w:val="20"/>
              </w:rPr>
              <w:t xml:space="preserve">the development of legacy marketing and </w:t>
            </w:r>
            <w:r w:rsidRPr="04CF7AC4" w:rsidR="00DD56A2">
              <w:rPr>
                <w:rFonts w:ascii="Arial" w:hAnsi="Arial" w:eastAsia="Arial" w:cs="Arial"/>
                <w:sz w:val="20"/>
                <w:szCs w:val="20"/>
              </w:rPr>
              <w:t xml:space="preserve">major donor fundraising plans, </w:t>
            </w:r>
            <w:r w:rsidRPr="04CF7AC4" w:rsidR="00EE6B20">
              <w:rPr>
                <w:rFonts w:ascii="Arial" w:hAnsi="Arial" w:eastAsia="Arial" w:cs="Arial"/>
                <w:sz w:val="20"/>
                <w:szCs w:val="20"/>
              </w:rPr>
              <w:t xml:space="preserve">increasing the opportunity for </w:t>
            </w:r>
            <w:r w:rsidRPr="04CF7AC4" w:rsidR="00DD56A2">
              <w:rPr>
                <w:rFonts w:ascii="Arial" w:hAnsi="Arial" w:eastAsia="Arial" w:cs="Arial"/>
                <w:sz w:val="20"/>
                <w:szCs w:val="20"/>
              </w:rPr>
              <w:t>major donations</w:t>
            </w:r>
            <w:r w:rsidRPr="04CF7AC4" w:rsidR="00055BE9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Investigate, 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>innovate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 and implement new f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>undraising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 opportunities through a programme of insight led fundraising activities 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using our 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CRM and other tools to </w:t>
            </w:r>
            <w:bookmarkStart w:name="_Int_nmVZFPW0" w:id="623285993"/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>find</w:t>
            </w:r>
            <w:bookmarkEnd w:id="623285993"/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 opportunities e.g., future donors and major funders; track progress and evaluate and report effectively</w:t>
            </w:r>
            <w:r w:rsidRPr="04CF7AC4" w:rsidR="008706B5">
              <w:rPr>
                <w:rFonts w:ascii="Arial" w:hAnsi="Arial" w:eastAsia="Arial" w:cs="Arial"/>
                <w:sz w:val="20"/>
                <w:szCs w:val="20"/>
              </w:rPr>
              <w:t xml:space="preserve">. </w:t>
            </w:r>
          </w:p>
          <w:p w:rsidR="00DD56A2" w:rsidP="1E6BAB97" w:rsidRDefault="000F2833" w14:paraId="3F78FBAB" w14:textId="5C75D435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 xml:space="preserve">Collaborate with 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both the </w:t>
            </w: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>Director of Fundraising and Senior Commissioning Manager in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 creating a pipeline </w:t>
            </w: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 xml:space="preserve">of major </w:t>
            </w: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>Donors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 and potential </w:t>
            </w: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 xml:space="preserve">match funding </w:t>
            </w:r>
            <w:r w:rsidRPr="04CF7AC4" w:rsidR="000F2833">
              <w:rPr>
                <w:rFonts w:ascii="Arial" w:hAnsi="Arial" w:eastAsia="Arial" w:cs="Arial"/>
                <w:sz w:val="20"/>
                <w:szCs w:val="20"/>
              </w:rPr>
              <w:t>opportunities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4CF7AC4" w:rsidR="00EE6B20">
              <w:rPr>
                <w:rFonts w:ascii="Arial" w:hAnsi="Arial" w:eastAsia="Arial" w:cs="Arial"/>
                <w:sz w:val="20"/>
                <w:szCs w:val="20"/>
              </w:rPr>
              <w:t>for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 upcoming </w:t>
            </w:r>
            <w:r w:rsidRPr="04CF7AC4" w:rsidR="00EE6B20">
              <w:rPr>
                <w:rFonts w:ascii="Arial" w:hAnsi="Arial" w:eastAsia="Arial" w:cs="Arial"/>
                <w:sz w:val="20"/>
                <w:szCs w:val="20"/>
              </w:rPr>
              <w:t xml:space="preserve">funding </w:t>
            </w:r>
            <w:r w:rsidRPr="04CF7AC4" w:rsidR="00BC194D">
              <w:rPr>
                <w:rFonts w:ascii="Arial" w:hAnsi="Arial" w:eastAsia="Arial" w:cs="Arial"/>
                <w:sz w:val="20"/>
                <w:szCs w:val="20"/>
              </w:rPr>
              <w:t xml:space="preserve">programmes. </w:t>
            </w:r>
          </w:p>
          <w:p w:rsidR="009B297A" w:rsidP="00055BE9" w:rsidRDefault="3D6F4A08" w14:paraId="6C5759F2" w14:textId="1FF97209">
            <w:pPr>
              <w:spacing w:before="120" w:after="120"/>
              <w:rPr>
                <w:rFonts w:ascii="Arial" w:hAnsi="Arial" w:eastAsia="Arial" w:cs="Arial"/>
                <w:sz w:val="20"/>
                <w:szCs w:val="20"/>
              </w:rPr>
            </w:pPr>
            <w:r w:rsidRPr="04CF7AC4" w:rsidR="3D6F4A08">
              <w:rPr>
                <w:rFonts w:ascii="Arial" w:hAnsi="Arial" w:eastAsia="Arial" w:cs="Arial"/>
                <w:sz w:val="20"/>
                <w:szCs w:val="20"/>
              </w:rPr>
              <w:t xml:space="preserve">The role holder must be a real team player able to deliver projects on time, be reliable and proactive. Working collaboratively with the Director of Fundraising to ensure the overall fundraising strategy and </w:t>
            </w:r>
            <w:bookmarkStart w:name="_Int_DL4HTux3" w:id="1690440667"/>
            <w:r w:rsidRPr="04CF7AC4" w:rsidR="3D6F4A08">
              <w:rPr>
                <w:rFonts w:ascii="Arial" w:hAnsi="Arial" w:eastAsia="Arial" w:cs="Arial"/>
                <w:sz w:val="20"/>
                <w:szCs w:val="20"/>
              </w:rPr>
              <w:t>objectives</w:t>
            </w:r>
            <w:bookmarkEnd w:id="1690440667"/>
            <w:r w:rsidRPr="04CF7AC4" w:rsidR="3D6F4A08">
              <w:rPr>
                <w:rFonts w:ascii="Arial" w:hAnsi="Arial" w:eastAsia="Arial" w:cs="Arial"/>
                <w:sz w:val="20"/>
                <w:szCs w:val="20"/>
              </w:rPr>
              <w:t xml:space="preserve"> are achieved.</w:t>
            </w:r>
          </w:p>
        </w:tc>
      </w:tr>
      <w:tr w:rsidR="001D6244" w:rsidTr="04CF7AC4" w14:paraId="6C575A01" w14:textId="77777777">
        <w:tblPrEx>
          <w:shd w:val="clear" w:color="auto" w:fill="auto"/>
        </w:tblPrEx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E3A05" w:rsidR="001D6244" w:rsidP="1E6BAB97" w:rsidRDefault="001D6244" w14:paraId="6C5759F4" w14:textId="7D26D4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4CF7AC4" w:rsidR="001D6244">
              <w:rPr>
                <w:rFonts w:ascii="Arial" w:hAnsi="Arial" w:cs="Arial"/>
                <w:sz w:val="20"/>
                <w:szCs w:val="20"/>
              </w:rPr>
              <w:t xml:space="preserve">The main responsibilities of the </w:t>
            </w:r>
            <w:r w:rsidRPr="04CF7AC4" w:rsidR="7ABD4E8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Fundraising Manager</w:t>
            </w:r>
            <w:r w:rsidRPr="04CF7AC4" w:rsidR="007E7E5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CF7AC4" w:rsidR="001D624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are:</w:t>
            </w:r>
          </w:p>
          <w:p w:rsidRPr="00EE6B20" w:rsidR="00EE6B20" w:rsidP="6159458C" w:rsidRDefault="00EE6B20" w14:paraId="1B403B04" w14:textId="1325807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EE6B2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Line Management:</w:t>
            </w:r>
          </w:p>
          <w:p w:rsidR="04CF7AC4" w:rsidP="04CF7AC4" w:rsidRDefault="04CF7AC4" w14:paraId="09477D47" w14:textId="437BF774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Set evidence based, SMART targets </w:t>
            </w: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for Individual and Regular Giving teams</w:t>
            </w: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using a suite of planning tools</w:t>
            </w:r>
          </w:p>
          <w:p w:rsidR="04CF7AC4" w:rsidP="04CF7AC4" w:rsidRDefault="04CF7AC4" w14:paraId="78499227" w14:textId="14A6F5A4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Ability to line manage and performance manage fundraising and income generation teams through effective performance management.</w:t>
            </w:r>
          </w:p>
          <w:p w:rsidRPr="00680D05" w:rsidR="00680D05" w:rsidP="00680D05" w:rsidRDefault="00EE6B20" w14:paraId="33E083E2" w14:textId="30ADB108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develop individuals within the team to 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maximise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their potential and effectiveness.</w:t>
            </w:r>
          </w:p>
          <w:p w:rsidRPr="00680D05" w:rsidR="00EE6B20" w:rsidP="00680D05" w:rsidRDefault="00EE6B20" w14:paraId="77A40E52" w14:textId="15AE3B13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</w:t>
            </w:r>
            <w:bookmarkStart w:name="_Int_Hx11URue" w:id="493225352"/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facilitate</w:t>
            </w:r>
            <w:bookmarkEnd w:id="493225352"/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implement personal development 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programmes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for staff and review performance in line with agreed standards of delivery.</w:t>
            </w:r>
          </w:p>
          <w:p w:rsidRPr="00680D05" w:rsidR="00EE6B20" w:rsidP="00680D05" w:rsidRDefault="00EE6B20" w14:paraId="41D10286" w14:textId="7C1E39FD">
            <w:pPr>
              <w:pStyle w:val="ListParagraph"/>
              <w:numPr>
                <w:ilvl w:val="0"/>
                <w:numId w:val="3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work closely with the </w:t>
            </w:r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Campaigns Fundraiser 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support a calendar of</w:t>
            </w:r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campaigns</w:t>
            </w:r>
            <w:r w:rsidRPr="04CF7AC4" w:rsidR="00EE6B2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EE6B20" w:rsidR="00EE6B20" w:rsidP="00EE6B20" w:rsidRDefault="00EE6B20" w14:paraId="7B722C2A" w14:textId="77777777">
            <w:pPr>
              <w:pStyle w:val="ListParagraph"/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Pr="00EE6B20" w:rsidR="00EE6B20" w:rsidP="00EE6B20" w:rsidRDefault="00EE6B20" w14:paraId="1B535790" w14:textId="173DA33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0D0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Individual and Regular Giving </w:t>
            </w:r>
          </w:p>
          <w:p w:rsidR="00681CDA" w:rsidP="3D6F4A08" w:rsidRDefault="00681CDA" w14:paraId="2A72D866" w14:textId="4F8E25F7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To develop and delive</w:t>
            </w: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r the Regular and Individual Giving strategy achieving sustainable </w:t>
            </w:r>
            <w:r w:rsidRPr="04CF7AC4" w:rsidR="0035259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measurable</w:t>
            </w: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income growth.</w:t>
            </w:r>
          </w:p>
          <w:p w:rsidR="00681CDA" w:rsidP="3D6F4A08" w:rsidRDefault="00681CDA" w14:paraId="029551F1" w14:textId="18AAE5F0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contribute to shaping the strategic direction of the Charity by working with the </w:t>
            </w:r>
            <w:r w:rsidRPr="04CF7AC4" w:rsidR="2E2D5318">
              <w:rPr>
                <w:rFonts w:ascii="Arial" w:hAnsi="Arial" w:eastAsia="Arial" w:cs="Arial"/>
                <w:sz w:val="20"/>
                <w:szCs w:val="20"/>
              </w:rPr>
              <w:t xml:space="preserve">Director of Fundraising </w:t>
            </w: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ensure key </w:t>
            </w:r>
            <w:bookmarkStart w:name="_Int_qNv9WA8x" w:id="1148645302"/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objectives</w:t>
            </w:r>
            <w:bookmarkEnd w:id="1148645302"/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are met.</w:t>
            </w:r>
          </w:p>
          <w:p w:rsidR="00681CDA" w:rsidP="3D6F4A08" w:rsidRDefault="00681CDA" w14:paraId="0324917C" w14:textId="43823174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be creative in researching, testing and where </w:t>
            </w:r>
            <w:bookmarkStart w:name="_Int_dHKqSNSt" w:id="684172199"/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appropriate</w:t>
            </w:r>
            <w:bookmarkEnd w:id="684172199"/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, developing new opportunities for individual and regular income generation.</w:t>
            </w:r>
          </w:p>
          <w:p w:rsidR="00681CDA" w:rsidP="3D6F4A08" w:rsidRDefault="00681CDA" w14:paraId="72279A21" w14:textId="2BDB9B16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regularly and accurately </w:t>
            </w:r>
            <w:bookmarkStart w:name="_Int_4Lo1zPfO" w:id="1617784702"/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monitor</w:t>
            </w:r>
            <w:bookmarkEnd w:id="1617784702"/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and evaluate progress across the fundraising function and effectively feed that information and data into future planning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0681CDA" w:rsidP="3D6F4A08" w:rsidRDefault="00681CDA" w14:paraId="41D52E3A" w14:textId="0168DF18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To create, implement and update departmental processes to ensure efficiency and effectiveness.</w:t>
            </w:r>
          </w:p>
          <w:p w:rsidR="3D6F4A08" w:rsidP="3D6F4A08" w:rsidRDefault="3D6F4A08" w14:paraId="03AB17CC" w14:textId="07DEFD16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Pr="00680D05" w:rsidR="00681CDA" w:rsidP="6159458C" w:rsidRDefault="00681CDA" w14:paraId="619CB179" w14:textId="1FE984C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Oversee the </w:t>
            </w:r>
            <w:r w:rsidRPr="04CF7AC4" w:rsidR="3D6F4A0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Payroll Giving</w:t>
            </w: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team </w:t>
            </w:r>
          </w:p>
          <w:p w:rsidR="00681CDA" w:rsidP="3D6F4A08" w:rsidRDefault="00681CDA" w14:paraId="06FCC745" w14:textId="7C7F59B0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build effective working relationships and communicate regularly with third party payroll giving 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organisations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0681CDA" w:rsidP="3D6F4A08" w:rsidRDefault="00681CDA" w14:paraId="07176A3E" w14:textId="2114CC84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Act in accordance with the Memorandum of Understanding between the Royal Navy and the 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RNRMC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67581F" w:rsidR="3D6F4A08" w:rsidP="3D6F4A08" w:rsidRDefault="220DB92C" w14:paraId="5C5C921F" w14:textId="79E3B366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</w:t>
            </w:r>
            <w:r w:rsidRPr="04CF7AC4" w:rsidR="6860211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work closely with the Fundraisers t</w:t>
            </w: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o pro-actively promote and develop the </w:t>
            </w: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payroll</w:t>
            </w: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scheme within the Royal Navy, </w:t>
            </w: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identifying</w:t>
            </w:r>
            <w:r w:rsidRPr="04CF7AC4" w:rsidR="220DB9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and delivering new opportunities to maximise income generation</w:t>
            </w:r>
          </w:p>
          <w:p w:rsidRPr="00B96383" w:rsidR="3D6F4A08" w:rsidP="3D6F4A08" w:rsidRDefault="3D6F4A08" w14:paraId="6310AD8F" w14:textId="0E911A8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Pr="00B96383" w:rsidR="00B96383" w:rsidP="6159458C" w:rsidRDefault="00B96383" w14:paraId="54DCA1FB" w14:textId="5BEC8BC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B9638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Legacy and Major Donor Giving</w:t>
            </w:r>
          </w:p>
          <w:p w:rsidR="00B96383" w:rsidP="0067581F" w:rsidRDefault="00B96383" w14:paraId="0830F5F6" w14:textId="11DCF45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B9638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Develop and implement tailored stewardship of long-standing and potential major donors, leading to better supporter retention and income development</w:t>
            </w:r>
          </w:p>
          <w:p w:rsidRPr="0067581F" w:rsidR="00B96383" w:rsidP="00B96383" w:rsidRDefault="0067581F" w14:paraId="7C64FD29" w14:textId="66A7EED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ensure momentum and progress with the new legacy fundraising strategy including creation of new materials, the promotion and execution of campaigns, identifying and </w:t>
            </w: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organising</w:t>
            </w: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engagement opportunities and stewardship events</w:t>
            </w: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04CF7AC4" w:rsidR="0067581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3D6F4A08" w:rsidP="3D6F4A08" w:rsidRDefault="3D6F4A08" w14:paraId="1ABAC08B" w14:textId="7A17EDE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3D6F4A08" w:rsidP="6159458C" w:rsidRDefault="3D6F4A08" w14:paraId="7DEAC9BE" w14:textId="13D5AF9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3D6F4A0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Budgets</w:t>
            </w:r>
          </w:p>
          <w:p w:rsidR="04CF7AC4" w:rsidP="04CF7AC4" w:rsidRDefault="04CF7AC4" w14:paraId="282696C7" w14:textId="3A201CE0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Ability to understand and manage complex, multi-faceted income and expenditure budgets, identify and mitigate financial risk and report confidently on progress based on evidence and insight.</w:t>
            </w:r>
          </w:p>
          <w:p w:rsidR="00681CDA" w:rsidP="3D6F4A08" w:rsidRDefault="00681CDA" w14:paraId="6DB96F07" w14:textId="29D2A5F9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set and deliver on annual budgets, reviewing figures regularly and taking appropriate action ensuring financial sustainability.</w:t>
            </w:r>
          </w:p>
          <w:p w:rsidR="00681CDA" w:rsidP="3D6F4A08" w:rsidRDefault="00681CDA" w14:paraId="24F15EC8" w14:textId="449372AB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To achieve income targets by effectively managing resources within agreed budgets and ensuring the highest return on investment.</w:t>
            </w:r>
          </w:p>
          <w:p w:rsidR="3D6F4A08" w:rsidP="3D6F4A08" w:rsidRDefault="3D6F4A08" w14:paraId="64A409CD" w14:textId="27099C4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3D6F4A08" w:rsidP="3D6F4A08" w:rsidRDefault="3D6F4A08" w14:paraId="2AEFE47F" w14:textId="43E237A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4CF7AC4" w:rsidR="3D6F4A0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General</w:t>
            </w:r>
          </w:p>
          <w:p w:rsidRPr="00755CED" w:rsidR="00681CDA" w:rsidP="00755CED" w:rsidRDefault="00681CDA" w14:paraId="2B4A9B0B" w14:textId="0602E10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play an active role within the Management Te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am, working effectively with colleagues to achieve 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objectives.</w:t>
            </w:r>
          </w:p>
          <w:p w:rsidR="00681CDA" w:rsidP="3D6F4A08" w:rsidRDefault="00681CDA" w14:paraId="508B0DE6" w14:textId="5F473ACF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To work closely with the Grants Department to facilitate a better understanding of the needs of our beneficiaries and the impact of our work, to support increased income generation.</w:t>
            </w:r>
          </w:p>
          <w:p w:rsidR="00681CDA" w:rsidP="3D6F4A08" w:rsidRDefault="00681CDA" w14:paraId="11F26708" w14:textId="56CFE998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act in accordance with the Charity’s </w:t>
            </w:r>
            <w:r w:rsidRPr="04CF7AC4" w:rsidR="0040658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GDPR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Policy to ensure data remains confidential and is used appropriately.</w:t>
            </w:r>
          </w:p>
          <w:p w:rsidR="04CF7AC4" w:rsidP="04CF7AC4" w:rsidRDefault="04CF7AC4" w14:paraId="58B8162B" w14:textId="00F43E18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4CF7AC4" w:rsidR="04CF7AC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Understanding of Charity Law and all other legislation relating to fundraising and income generation</w:t>
            </w:r>
          </w:p>
          <w:p w:rsidRPr="009D3E05" w:rsidR="001D6244" w:rsidP="009D3E05" w:rsidRDefault="00681CDA" w14:paraId="6C575A00" w14:textId="02DFE0B7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</w:pP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To represent the 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organisation</w:t>
            </w:r>
            <w:r w:rsidRPr="04CF7AC4" w:rsidR="00681CD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to appropriate donors, partners and networks to secure and/or maintain support.</w:t>
            </w:r>
          </w:p>
        </w:tc>
      </w:tr>
      <w:tr w:rsidR="001D6244" w:rsidTr="04CF7AC4" w14:paraId="6C575A20" w14:textId="77777777">
        <w:tblPrEx>
          <w:shd w:val="clear" w:color="auto" w:fill="auto"/>
        </w:tblPrEx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D6244" w:rsidP="04CF7AC4" w:rsidRDefault="001D6244" w14:paraId="6C575A02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Person Specification</w:t>
            </w:r>
          </w:p>
          <w:p w:rsidRPr="00A12239" w:rsidR="001D6244" w:rsidP="04CF7AC4" w:rsidRDefault="001D6244" w14:paraId="6C575A03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Qualifications</w:t>
            </w:r>
          </w:p>
          <w:p w:rsidRPr="00CD6A87" w:rsidR="00CD6A87" w:rsidP="0083106A" w:rsidRDefault="00CD6A87" w14:paraId="6C575A04" w14:textId="0E20397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The role holder should be educated to </w:t>
            </w:r>
            <w:r w:rsidRPr="04CF7AC4" w:rsidR="00681CDA">
              <w:rPr>
                <w:rFonts w:ascii="Arial" w:hAnsi="Arial" w:cs="Arial"/>
                <w:sz w:val="20"/>
                <w:szCs w:val="20"/>
              </w:rPr>
              <w:t>Degree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or equivalent 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>standard.</w:t>
            </w:r>
          </w:p>
          <w:p w:rsidR="001D6244" w:rsidP="04CF7AC4" w:rsidRDefault="001D6244" w14:paraId="6C575A05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Experience</w:t>
            </w:r>
          </w:p>
          <w:p w:rsidRPr="0068161F" w:rsidR="0068161F" w:rsidP="00CD6A87" w:rsidRDefault="0068161F" w14:paraId="0136193C" w14:textId="2554C3F3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68161F">
              <w:rPr>
                <w:rFonts w:ascii="Arial" w:hAnsi="Arial" w:cs="Arial"/>
                <w:sz w:val="20"/>
                <w:szCs w:val="20"/>
              </w:rPr>
              <w:t>Experience of working in a management role</w:t>
            </w:r>
            <w:r w:rsidRPr="04CF7AC4" w:rsidR="006816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CD6A87" w:rsidR="00CD6A87" w:rsidP="00CD6A87" w:rsidRDefault="00CD6A87" w14:paraId="6C575A07" w14:textId="3230478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>Experience of Microsoft Office applications (Outlook, Word, Excel and PowerPoint).</w:t>
            </w:r>
          </w:p>
          <w:p w:rsidRPr="00CD6A87" w:rsidR="00CD6A87" w:rsidP="00CD6A87" w:rsidRDefault="00CD6A87" w14:paraId="6C575A08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>Experience of working for a charity or not-for-profit organisation.</w:t>
            </w:r>
          </w:p>
          <w:p w:rsidRPr="00CD6A87" w:rsidR="00CD6A87" w:rsidP="00CD6A87" w:rsidRDefault="00CD6A87" w14:paraId="6C575A09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Working knowledge of Gift Aid. </w:t>
            </w:r>
          </w:p>
          <w:p w:rsidRPr="00604101" w:rsidR="00CD6A87" w:rsidP="00CD6A87" w:rsidRDefault="00CD6A87" w14:paraId="6C575A0A" w14:textId="30443ED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Experience of working with a charity or business CRM system. </w:t>
            </w:r>
          </w:p>
          <w:p w:rsidR="00604101" w:rsidP="00CD6A87" w:rsidRDefault="00604101" w14:paraId="452CB92B" w14:textId="2DC72B1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604101">
              <w:rPr>
                <w:rFonts w:ascii="Arial" w:hAnsi="Arial" w:cs="Arial"/>
                <w:sz w:val="20"/>
                <w:szCs w:val="20"/>
              </w:rPr>
              <w:t>Understanding of fundraising legislation and compliance</w:t>
            </w:r>
            <w:r w:rsidRPr="04CF7AC4" w:rsidR="006041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CD6A87" w:rsidR="00604101" w:rsidP="00CD6A87" w:rsidRDefault="00604101" w14:paraId="5102065B" w14:textId="0A73D4C3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604101">
              <w:rPr>
                <w:rFonts w:ascii="Arial" w:hAnsi="Arial" w:cs="Arial"/>
                <w:sz w:val="20"/>
                <w:szCs w:val="20"/>
              </w:rPr>
              <w:t>Experience of budget preparation and managemen</w:t>
            </w:r>
            <w:r w:rsidRPr="04CF7AC4" w:rsidR="00604101">
              <w:rPr>
                <w:rFonts w:ascii="Arial" w:hAnsi="Arial" w:cs="Arial"/>
                <w:sz w:val="20"/>
                <w:szCs w:val="20"/>
              </w:rPr>
              <w:t>t.</w:t>
            </w:r>
          </w:p>
          <w:p w:rsidR="001D6244" w:rsidP="04CF7AC4" w:rsidRDefault="001D6244" w14:paraId="6C575A0B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Skills</w:t>
            </w:r>
          </w:p>
          <w:p w:rsidRPr="00CD6A87" w:rsidR="00CD6A87" w:rsidP="0066225B" w:rsidRDefault="0066225B" w14:paraId="6C575A0C" w14:textId="77777777">
            <w:pPr>
              <w:spacing w:before="120" w:after="120"/>
              <w:jc w:val="both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r w:rsidRPr="0066225B" w:rsidR="0066225B">
              <w:rPr>
                <w:rFonts w:ascii="Arial" w:hAnsi="Arial" w:cs="Arial"/>
                <w:sz w:val="20"/>
                <w:szCs w:val="20"/>
              </w:rPr>
              <w:t>The</w:t>
            </w:r>
            <w:r w:rsidR="0066225B">
              <w:rPr>
                <w:rFonts w:ascii="Arial" w:hAnsi="Arial" w:cs="Arial"/>
                <w:sz w:val="20"/>
                <w:szCs w:val="20"/>
              </w:rPr>
              <w:t xml:space="preserve"> role will see the </w:t>
            </w:r>
            <w:r w:rsidRPr="0066225B" w:rsidR="0066225B">
              <w:rPr>
                <w:rFonts w:ascii="Arial" w:hAnsi="Arial" w:cs="Arial"/>
                <w:sz w:val="20"/>
                <w:szCs w:val="20"/>
              </w:rPr>
              <w:t>post holder</w:t>
            </w:r>
            <w:r w:rsidR="0066225B">
              <w:rPr>
                <w:rFonts w:ascii="Arial" w:hAnsi="Arial" w:cs="Arial"/>
                <w:sz w:val="20"/>
                <w:szCs w:val="20"/>
              </w:rPr>
              <w:t xml:space="preserve"> constantly having contact with people from both within and outside of the organisation and they must therefore</w:t>
            </w:r>
            <w:r w:rsidRPr="0066225B" w:rsidR="006622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25B">
              <w:rPr>
                <w:rFonts w:ascii="Arial" w:hAnsi="Arial" w:cs="Arial"/>
                <w:sz w:val="20"/>
                <w:szCs w:val="20"/>
              </w:rPr>
              <w:t>have:</w:t>
            </w:r>
          </w:p>
          <w:p w:rsidRPr="00CD6A87" w:rsidR="00CD6A87" w:rsidP="00CD6A87" w:rsidRDefault="00CD6A87" w14:paraId="6C575A0D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>prioritisation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, time-management and 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 skills.</w:t>
            </w:r>
          </w:p>
          <w:p w:rsidR="00CD6A87" w:rsidP="00CD6A87" w:rsidRDefault="00CD6A87" w14:paraId="6C575A0E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>Flexibility and the willingness to learn new skills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6A87" w:rsidP="00CD6A87" w:rsidRDefault="00CD6A87" w14:paraId="6C575A0F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CD6A87">
              <w:rPr>
                <w:rFonts w:ascii="Arial" w:hAnsi="Arial" w:cs="Arial"/>
                <w:sz w:val="20"/>
                <w:szCs w:val="20"/>
              </w:rPr>
              <w:t xml:space="preserve">Able to use own initiative when </w:t>
            </w:r>
            <w:r w:rsidRPr="04CF7AC4" w:rsidR="0066225B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:rsidR="00EF1D9A" w:rsidP="00CD6A87" w:rsidRDefault="00EF1D9A" w14:paraId="6C575A10" w14:textId="551A5EBA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Ability to work alone and use own judgement.</w:t>
            </w:r>
          </w:p>
          <w:p w:rsidR="0068161F" w:rsidP="00CD6A87" w:rsidRDefault="0068161F" w14:paraId="6FB0EC85" w14:textId="3644F724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68161F">
              <w:rPr>
                <w:rFonts w:ascii="Arial" w:hAnsi="Arial" w:cs="Arial"/>
                <w:sz w:val="20"/>
                <w:szCs w:val="20"/>
              </w:rPr>
              <w:t>Analytical skills to distil key information, paying close attention to detail</w:t>
            </w:r>
          </w:p>
          <w:p w:rsidRPr="00CD6A87" w:rsidR="00EF1D9A" w:rsidP="00EF1D9A" w:rsidRDefault="00EF1D9A" w14:paraId="6C575A11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E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>xcellent written and verbal communication skills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2239" w:rsidP="04CF7AC4" w:rsidRDefault="001D6244" w14:paraId="6C575A12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Knowledge</w:t>
            </w:r>
          </w:p>
          <w:p w:rsidRPr="00CD6A87" w:rsidR="00EF1D9A" w:rsidP="00EF1D9A" w:rsidRDefault="00EF1D9A" w14:paraId="6C575A1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A knowledge of 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>Naval or military environments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 and/or third sector would be beneficial</w:t>
            </w:r>
            <w:r w:rsidRPr="04CF7AC4" w:rsidR="00EF1D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6244" w:rsidP="04CF7AC4" w:rsidRDefault="001D6244" w14:paraId="6C575A14" w14:textId="77777777">
            <w:pPr>
              <w:spacing w:before="120" w:after="120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04CF7AC4" w:rsidR="001D6244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Attributes</w:t>
            </w:r>
          </w:p>
          <w:p w:rsidRPr="00EF1D9A" w:rsidR="00EF1D9A" w:rsidP="00EF1D9A" w:rsidRDefault="00EF1D9A" w14:paraId="6C575A15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Self-motivated with the ability to use own initiative. </w:t>
            </w:r>
          </w:p>
          <w:p w:rsidR="00EF1D9A" w:rsidP="00EF1D9A" w:rsidRDefault="00EF1D9A" w14:paraId="6C575A16" w14:textId="751E02B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Ability to manage multiple tasks to time deadlines. </w:t>
            </w:r>
          </w:p>
          <w:p w:rsidRPr="0068161F" w:rsidR="0068161F" w:rsidP="0068161F" w:rsidRDefault="0068161F" w14:paraId="280A3E57" w14:textId="1AFDA30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4CF7AC4" w:rsidR="0068161F">
              <w:rPr>
                <w:rFonts w:ascii="Arial" w:hAnsi="Arial" w:cs="Arial"/>
                <w:sz w:val="20"/>
                <w:szCs w:val="20"/>
              </w:rPr>
              <w:t>Adaptable/flexible – accepting of variety and change (positive or negative)</w:t>
            </w:r>
            <w:r w:rsidRPr="04CF7AC4" w:rsidR="006816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8161F" w:rsidR="0068161F" w:rsidP="0068161F" w:rsidRDefault="0068161F" w14:paraId="553068D3" w14:textId="601EDC7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4CF7AC4" w:rsidR="0068161F">
              <w:rPr>
                <w:rFonts w:ascii="Arial" w:hAnsi="Arial" w:cs="Arial"/>
                <w:sz w:val="20"/>
                <w:szCs w:val="20"/>
              </w:rPr>
              <w:t>Proactive and ambitious</w:t>
            </w:r>
            <w:r w:rsidRPr="04CF7AC4" w:rsidR="0068161F">
              <w:rPr>
                <w:rFonts w:ascii="Arial" w:hAnsi="Arial" w:cs="Arial"/>
                <w:sz w:val="20"/>
                <w:szCs w:val="20"/>
              </w:rPr>
              <w:t>.</w:t>
            </w:r>
            <w:r w:rsidRPr="04CF7AC4" w:rsidR="00681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68161F" w:rsidR="0068161F" w:rsidP="0068161F" w:rsidRDefault="0068161F" w14:paraId="54B82078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4CF7AC4" w:rsidR="0068161F">
              <w:rPr>
                <w:rFonts w:ascii="Arial" w:hAnsi="Arial" w:cs="Arial"/>
                <w:sz w:val="20"/>
                <w:szCs w:val="20"/>
              </w:rPr>
              <w:t>An approachable and cooperative attitude</w:t>
            </w:r>
          </w:p>
          <w:p w:rsidRPr="00EF1D9A" w:rsidR="00EF1D9A" w:rsidP="00EF1D9A" w:rsidRDefault="00EF1D9A" w14:paraId="6C575A17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Strong attention to detail and accuracy. </w:t>
            </w:r>
          </w:p>
          <w:p w:rsidRPr="00EF1D9A" w:rsidR="00EF1D9A" w:rsidP="00EF1D9A" w:rsidRDefault="00EF1D9A" w14:paraId="6C575A18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 xml:space="preserve">A polite and professional manner. </w:t>
            </w:r>
          </w:p>
          <w:p w:rsidRPr="00EF1D9A" w:rsidR="00EF1D9A" w:rsidP="00EF1D9A" w:rsidRDefault="00EF1D9A" w14:paraId="6C575A19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Empathy with and support for the values, aims and objectives of the RNRMC.</w:t>
            </w:r>
          </w:p>
          <w:p w:rsidRPr="00EF1D9A" w:rsidR="00EF1D9A" w:rsidP="00EF1D9A" w:rsidRDefault="00EF1D9A" w14:paraId="6C575A1A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A team player with an approachable and cooperative attitude.</w:t>
            </w:r>
          </w:p>
          <w:p w:rsidRPr="00EF1D9A" w:rsidR="00EF1D9A" w:rsidP="00EF1D9A" w:rsidRDefault="00EF1D9A" w14:paraId="6C575A1B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Dependable – reliable with a determination to fulfil expectations.</w:t>
            </w:r>
          </w:p>
          <w:p w:rsidRPr="00EF1D9A" w:rsidR="00EF1D9A" w:rsidP="00EF1D9A" w:rsidRDefault="00EF1D9A" w14:paraId="6C575A1C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Integrity – honest and ethical approach essential.</w:t>
            </w:r>
          </w:p>
          <w:p w:rsidRPr="00EF1D9A" w:rsidR="00EF1D9A" w:rsidP="00EF1D9A" w:rsidRDefault="00EF1D9A" w14:paraId="6C575A1D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Resilient – able to deal calmly and effectively with unforeseen problems.</w:t>
            </w:r>
          </w:p>
          <w:p w:rsidRPr="00EF1D9A" w:rsidR="00EF1D9A" w:rsidP="00EF1D9A" w:rsidRDefault="00EF1D9A" w14:paraId="6C575A1E" w14:textId="77777777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4CF7AC4" w:rsidR="00EF1D9A">
              <w:rPr>
                <w:rFonts w:ascii="Arial" w:hAnsi="Arial" w:cs="Arial"/>
                <w:sz w:val="20"/>
                <w:szCs w:val="20"/>
              </w:rPr>
              <w:t>Able to give and receive constructive feedback in a measured and positive manner.</w:t>
            </w:r>
          </w:p>
          <w:p w:rsidRPr="00A12239" w:rsidR="00A12239" w:rsidP="04CF7AC4" w:rsidRDefault="00A12239" w14:paraId="6C575A1F" w14:textId="77777777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</w:tr>
    </w:tbl>
    <w:p w:rsidR="001D6244" w:rsidP="001D6244" w:rsidRDefault="001D6244" w14:paraId="6C575A21" w14:textId="77777777">
      <w:pPr>
        <w:rPr>
          <w:rFonts w:ascii="Arial" w:hAnsi="Arial" w:cs="Arial"/>
          <w:sz w:val="20"/>
          <w:szCs w:val="20"/>
        </w:rPr>
      </w:pPr>
    </w:p>
    <w:p w:rsidRPr="001701FA" w:rsidR="007D1685" w:rsidP="001701FA" w:rsidRDefault="007D1685" w14:paraId="6C575A22" w14:textId="77777777">
      <w:pPr>
        <w:rPr>
          <w:rFonts w:ascii="Arial" w:hAnsi="Arial" w:cs="Arial"/>
          <w:sz w:val="20"/>
          <w:szCs w:val="20"/>
        </w:rPr>
      </w:pPr>
    </w:p>
    <w:sectPr w:rsidRPr="001701FA" w:rsidR="007D1685" w:rsidSect="007D16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376" w:right="1298" w:bottom="1009" w:left="129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5A2" w:rsidRDefault="005B25A2" w14:paraId="598F1D5B" w14:textId="77777777">
      <w:r>
        <w:separator/>
      </w:r>
    </w:p>
  </w:endnote>
  <w:endnote w:type="continuationSeparator" w:id="0">
    <w:p w:rsidR="005B25A2" w:rsidRDefault="005B25A2" w14:paraId="0002AE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586" w:rsidRDefault="00406586" w14:paraId="0FE341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586" w:rsidRDefault="00406586" w14:paraId="015514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586" w:rsidRDefault="00406586" w14:paraId="64DDDE6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5A2" w:rsidRDefault="005B25A2" w14:paraId="7AFE8EFC" w14:textId="77777777">
      <w:r>
        <w:separator/>
      </w:r>
    </w:p>
  </w:footnote>
  <w:footnote w:type="continuationSeparator" w:id="0">
    <w:p w:rsidR="005B25A2" w:rsidRDefault="005B25A2" w14:paraId="79879D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135E" w:rsidRDefault="005B25A2" w14:paraId="6C575A27" w14:textId="77777777">
    <w:pPr>
      <w:pStyle w:val="Header"/>
    </w:pPr>
    <w:r>
      <w:rPr>
        <w:szCs w:val="20"/>
        <w:lang w:val="en-US"/>
      </w:rPr>
      <w:pict w14:anchorId="6C575A2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0 21600 21580 21600 0 -27 0" o:spid="_x0000_s1029" type="#_x0000_t75">
          <v:imagedata o:title="Letterhead_b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586" w:rsidRDefault="00406586" w14:paraId="257CA3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B135E" w:rsidRDefault="007C237D" w14:paraId="6C575A28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5A2A" wp14:editId="6C575A2B">
              <wp:simplePos x="0" y="0"/>
              <wp:positionH relativeFrom="margin">
                <wp:posOffset>3151505</wp:posOffset>
              </wp:positionH>
              <wp:positionV relativeFrom="margin">
                <wp:posOffset>-1311275</wp:posOffset>
              </wp:positionV>
              <wp:extent cx="3348990" cy="1114425"/>
              <wp:effectExtent l="0" t="3175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030" w:rsidP="00636030" w:rsidRDefault="007C237D" w14:paraId="6C575A2C" w14:textId="77777777">
                          <w:pPr>
                            <w:pStyle w:val="Letterhead"/>
                            <w:spacing w:after="120" w:line="276" w:lineRule="auto"/>
                            <w:ind w:left="5040" w:hanging="5040"/>
                            <w:jc w:val="both"/>
                          </w:pPr>
                          <w:r w:rsidRPr="00EE6D0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C575A2D" wp14:editId="6C575A2E">
                                <wp:extent cx="3260090" cy="1041400"/>
                                <wp:effectExtent l="0" t="0" r="0" b="6350"/>
                                <wp:docPr id="2" name="Picture 0" descr="Description: Logo 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Description: Logo 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60090" cy="1041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C575A2A">
              <v:stroke joinstyle="miter"/>
              <v:path gradientshapeok="t" o:connecttype="rect"/>
            </v:shapetype>
            <v:shape id="Text Box 8" style="position:absolute;margin-left:248.15pt;margin-top:-103.25pt;width:263.7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">
              <v:textbox>
                <w:txbxContent>
                  <w:p w:rsidR="00636030" w:rsidP="00636030" w:rsidRDefault="007C237D" w14:paraId="6C575A2C" w14:textId="77777777">
                    <w:pPr>
                      <w:pStyle w:val="Letterhead"/>
                      <w:spacing w:after="120" w:line="276" w:lineRule="auto"/>
                      <w:ind w:left="5040" w:hanging="5040"/>
                      <w:jc w:val="both"/>
                    </w:pPr>
                    <w:r w:rsidRPr="00EE6D06">
                      <w:rPr>
                        <w:noProof/>
                        <w:lang w:eastAsia="en-GB"/>
                      </w:rPr>
                      <w:drawing>
                        <wp:inline distT="0" distB="0" distL="0" distR="0" wp14:anchorId="6C575A2D" wp14:editId="6C575A2E">
                          <wp:extent cx="3260090" cy="1041400"/>
                          <wp:effectExtent l="0" t="0" r="0" b="6350"/>
                          <wp:docPr id="2" name="Picture 0" descr="Description: Logo 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Description: Logo 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60090" cy="104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4Lo1zPfO" int2:invalidationBookmarkName="" int2:hashCode="l5aAn32uSC0xI8" int2:id="H9WeTVam">
      <int2:state int2:type="AugLoop_Text_Critique" int2:value="Rejected"/>
    </int2:bookmark>
    <int2:bookmark int2:bookmarkName="_Int_dHKqSNSt" int2:invalidationBookmarkName="" int2:hashCode="8pD9mhRfnlRI6v" int2:id="hFMVUurD">
      <int2:state int2:type="AugLoop_Text_Critique" int2:value="Rejected"/>
    </int2:bookmark>
    <int2:bookmark int2:bookmarkName="_Int_qNv9WA8x" int2:invalidationBookmarkName="" int2:hashCode="e3+TZqNgMaC5Vf" int2:id="3u7BUwgg">
      <int2:state int2:type="AugLoop_Text_Critique" int2:value="Rejected"/>
    </int2:bookmark>
    <int2:bookmark int2:bookmarkName="_Int_Hx11URue" int2:invalidationBookmarkName="" int2:hashCode="BP722YIMEjO0Sh" int2:id="sQIaKHtp">
      <int2:state int2:type="AugLoop_Text_Critique" int2:value="Rejected"/>
    </int2:bookmark>
    <int2:bookmark int2:bookmarkName="_Int_DL4HTux3" int2:invalidationBookmarkName="" int2:hashCode="e3+TZqNgMaC5Vf" int2:id="wNPz6qfF">
      <int2:state int2:type="AugLoop_Text_Critique" int2:value="Rejected"/>
    </int2:bookmark>
    <int2:bookmark int2:bookmarkName="_Int_nmVZFPW0" int2:invalidationBookmarkName="" int2:hashCode="m/D4/19di8v/ud" int2:id="tTEzPDSA"/>
    <int2:bookmark int2:bookmarkName="_Int_JJCVuIOR" int2:invalidationBookmarkName="" int2:hashCode="l2TkQHig1bomBB" int2:id="3BZ0nA9N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F6C"/>
    <w:multiLevelType w:val="hybridMultilevel"/>
    <w:tmpl w:val="A072DD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5111E0"/>
    <w:multiLevelType w:val="hybridMultilevel"/>
    <w:tmpl w:val="DBFCCC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1910C5"/>
    <w:multiLevelType w:val="hybridMultilevel"/>
    <w:tmpl w:val="5798B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41B13"/>
    <w:multiLevelType w:val="hybridMultilevel"/>
    <w:tmpl w:val="9DA07E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924079"/>
    <w:multiLevelType w:val="hybridMultilevel"/>
    <w:tmpl w:val="6B0C2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E5467E"/>
    <w:multiLevelType w:val="hybridMultilevel"/>
    <w:tmpl w:val="32348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6A359D"/>
    <w:multiLevelType w:val="hybridMultilevel"/>
    <w:tmpl w:val="1074A3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B310BC"/>
    <w:multiLevelType w:val="hybridMultilevel"/>
    <w:tmpl w:val="D16EE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C3698F"/>
    <w:multiLevelType w:val="hybridMultilevel"/>
    <w:tmpl w:val="D36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8E268D"/>
    <w:multiLevelType w:val="hybridMultilevel"/>
    <w:tmpl w:val="2E528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F1793"/>
    <w:multiLevelType w:val="hybridMultilevel"/>
    <w:tmpl w:val="4A5CFA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F063E8"/>
    <w:multiLevelType w:val="hybridMultilevel"/>
    <w:tmpl w:val="FB663D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B825A9"/>
    <w:multiLevelType w:val="hybridMultilevel"/>
    <w:tmpl w:val="7D989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2B3C42"/>
    <w:multiLevelType w:val="hybridMultilevel"/>
    <w:tmpl w:val="CB62F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C71B45"/>
    <w:multiLevelType w:val="hybridMultilevel"/>
    <w:tmpl w:val="C24A4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99592B"/>
    <w:multiLevelType w:val="hybridMultilevel"/>
    <w:tmpl w:val="0B609D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184EA0"/>
    <w:multiLevelType w:val="hybridMultilevel"/>
    <w:tmpl w:val="19CCF0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9A41FA"/>
    <w:multiLevelType w:val="hybridMultilevel"/>
    <w:tmpl w:val="8C02B8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EA3EA8"/>
    <w:multiLevelType w:val="hybridMultilevel"/>
    <w:tmpl w:val="16D0AB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434EA6"/>
    <w:multiLevelType w:val="hybridMultilevel"/>
    <w:tmpl w:val="6F185F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3F6CF8"/>
    <w:multiLevelType w:val="hybridMultilevel"/>
    <w:tmpl w:val="7B62F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144E0C"/>
    <w:multiLevelType w:val="hybridMultilevel"/>
    <w:tmpl w:val="D5A83F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AD76DC"/>
    <w:multiLevelType w:val="hybridMultilevel"/>
    <w:tmpl w:val="7234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54637F"/>
    <w:multiLevelType w:val="hybridMultilevel"/>
    <w:tmpl w:val="BC3C0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8F473B"/>
    <w:multiLevelType w:val="hybridMultilevel"/>
    <w:tmpl w:val="DBE80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4D0053"/>
    <w:multiLevelType w:val="hybridMultilevel"/>
    <w:tmpl w:val="59184F50"/>
    <w:lvl w:ilvl="0" w:tplc="80A60534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6CA21BC"/>
    <w:multiLevelType w:val="hybridMultilevel"/>
    <w:tmpl w:val="3D822D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771F10"/>
    <w:multiLevelType w:val="hybridMultilevel"/>
    <w:tmpl w:val="C97E9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1912D3"/>
    <w:multiLevelType w:val="hybridMultilevel"/>
    <w:tmpl w:val="1E6C6E14"/>
    <w:lvl w:ilvl="0" w:tplc="80A6053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6123E4"/>
    <w:multiLevelType w:val="hybridMultilevel"/>
    <w:tmpl w:val="21F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8B5236"/>
    <w:multiLevelType w:val="hybridMultilevel"/>
    <w:tmpl w:val="55784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BB78A1"/>
    <w:multiLevelType w:val="hybridMultilevel"/>
    <w:tmpl w:val="CE9E28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7F6A31"/>
    <w:multiLevelType w:val="hybridMultilevel"/>
    <w:tmpl w:val="3256960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B665D5A"/>
    <w:multiLevelType w:val="hybridMultilevel"/>
    <w:tmpl w:val="3ECC6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439D1"/>
    <w:multiLevelType w:val="hybridMultilevel"/>
    <w:tmpl w:val="A9F23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8E4399"/>
    <w:multiLevelType w:val="hybridMultilevel"/>
    <w:tmpl w:val="18864E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8490725">
    <w:abstractNumId w:val="17"/>
  </w:num>
  <w:num w:numId="2" w16cid:durableId="240456225">
    <w:abstractNumId w:val="4"/>
  </w:num>
  <w:num w:numId="3" w16cid:durableId="276300498">
    <w:abstractNumId w:val="23"/>
  </w:num>
  <w:num w:numId="4" w16cid:durableId="914171845">
    <w:abstractNumId w:val="2"/>
  </w:num>
  <w:num w:numId="5" w16cid:durableId="1285187954">
    <w:abstractNumId w:val="26"/>
  </w:num>
  <w:num w:numId="6" w16cid:durableId="1094857121">
    <w:abstractNumId w:val="13"/>
  </w:num>
  <w:num w:numId="7" w16cid:durableId="1468088360">
    <w:abstractNumId w:val="18"/>
  </w:num>
  <w:num w:numId="8" w16cid:durableId="1863861386">
    <w:abstractNumId w:val="21"/>
  </w:num>
  <w:num w:numId="9" w16cid:durableId="2049793399">
    <w:abstractNumId w:val="8"/>
  </w:num>
  <w:num w:numId="10" w16cid:durableId="953708651">
    <w:abstractNumId w:val="3"/>
  </w:num>
  <w:num w:numId="11" w16cid:durableId="1749763289">
    <w:abstractNumId w:val="35"/>
  </w:num>
  <w:num w:numId="12" w16cid:durableId="213394972">
    <w:abstractNumId w:val="9"/>
  </w:num>
  <w:num w:numId="13" w16cid:durableId="1548644661">
    <w:abstractNumId w:val="0"/>
  </w:num>
  <w:num w:numId="14" w16cid:durableId="1917126067">
    <w:abstractNumId w:val="33"/>
  </w:num>
  <w:num w:numId="15" w16cid:durableId="63577083">
    <w:abstractNumId w:val="24"/>
  </w:num>
  <w:num w:numId="16" w16cid:durableId="2055812619">
    <w:abstractNumId w:val="34"/>
  </w:num>
  <w:num w:numId="17" w16cid:durableId="2031297469">
    <w:abstractNumId w:val="6"/>
  </w:num>
  <w:num w:numId="18" w16cid:durableId="1767460675">
    <w:abstractNumId w:val="5"/>
  </w:num>
  <w:num w:numId="19" w16cid:durableId="425881194">
    <w:abstractNumId w:val="11"/>
  </w:num>
  <w:num w:numId="20" w16cid:durableId="946154893">
    <w:abstractNumId w:val="16"/>
  </w:num>
  <w:num w:numId="21" w16cid:durableId="1736319325">
    <w:abstractNumId w:val="22"/>
  </w:num>
  <w:num w:numId="22" w16cid:durableId="987901206">
    <w:abstractNumId w:val="27"/>
  </w:num>
  <w:num w:numId="23" w16cid:durableId="29258148">
    <w:abstractNumId w:val="29"/>
  </w:num>
  <w:num w:numId="24" w16cid:durableId="316035926">
    <w:abstractNumId w:val="15"/>
  </w:num>
  <w:num w:numId="25" w16cid:durableId="958337225">
    <w:abstractNumId w:val="10"/>
  </w:num>
  <w:num w:numId="26" w16cid:durableId="769818237">
    <w:abstractNumId w:val="28"/>
  </w:num>
  <w:num w:numId="27" w16cid:durableId="1930502616">
    <w:abstractNumId w:val="25"/>
  </w:num>
  <w:num w:numId="28" w16cid:durableId="1976568333">
    <w:abstractNumId w:val="1"/>
  </w:num>
  <w:num w:numId="29" w16cid:durableId="242108826">
    <w:abstractNumId w:val="32"/>
  </w:num>
  <w:num w:numId="30" w16cid:durableId="1733851124">
    <w:abstractNumId w:val="31"/>
  </w:num>
  <w:num w:numId="31" w16cid:durableId="1470122643">
    <w:abstractNumId w:val="14"/>
  </w:num>
  <w:num w:numId="32" w16cid:durableId="2107649687">
    <w:abstractNumId w:val="19"/>
  </w:num>
  <w:num w:numId="33" w16cid:durableId="25566580">
    <w:abstractNumId w:val="12"/>
  </w:num>
  <w:num w:numId="34" w16cid:durableId="1043554432">
    <w:abstractNumId w:val="7"/>
  </w:num>
  <w:num w:numId="35" w16cid:durableId="691568239">
    <w:abstractNumId w:val="20"/>
  </w:num>
  <w:num w:numId="36" w16cid:durableId="18509427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44"/>
    <w:rsid w:val="00055BE9"/>
    <w:rsid w:val="00066E1C"/>
    <w:rsid w:val="00074C12"/>
    <w:rsid w:val="000A489C"/>
    <w:rsid w:val="000B20D0"/>
    <w:rsid w:val="000E592F"/>
    <w:rsid w:val="000F2833"/>
    <w:rsid w:val="000F4AD8"/>
    <w:rsid w:val="0012642D"/>
    <w:rsid w:val="001535D1"/>
    <w:rsid w:val="001701FA"/>
    <w:rsid w:val="001841AC"/>
    <w:rsid w:val="001C0DDC"/>
    <w:rsid w:val="001D6244"/>
    <w:rsid w:val="002368C6"/>
    <w:rsid w:val="00270F5E"/>
    <w:rsid w:val="00275A57"/>
    <w:rsid w:val="0029558E"/>
    <w:rsid w:val="0035259F"/>
    <w:rsid w:val="0037001E"/>
    <w:rsid w:val="00396788"/>
    <w:rsid w:val="00406586"/>
    <w:rsid w:val="00416F9D"/>
    <w:rsid w:val="004435EB"/>
    <w:rsid w:val="00461EE6"/>
    <w:rsid w:val="00477EE9"/>
    <w:rsid w:val="004E3BD1"/>
    <w:rsid w:val="00510F5B"/>
    <w:rsid w:val="00516B30"/>
    <w:rsid w:val="00523ED2"/>
    <w:rsid w:val="005B25A2"/>
    <w:rsid w:val="00604101"/>
    <w:rsid w:val="006351D3"/>
    <w:rsid w:val="00636030"/>
    <w:rsid w:val="006477F9"/>
    <w:rsid w:val="00650978"/>
    <w:rsid w:val="0066225B"/>
    <w:rsid w:val="0067581F"/>
    <w:rsid w:val="00680D05"/>
    <w:rsid w:val="0068161F"/>
    <w:rsid w:val="00681CDA"/>
    <w:rsid w:val="006B135E"/>
    <w:rsid w:val="006C278A"/>
    <w:rsid w:val="006E3A05"/>
    <w:rsid w:val="006F3973"/>
    <w:rsid w:val="00752F6C"/>
    <w:rsid w:val="00755CED"/>
    <w:rsid w:val="0077093D"/>
    <w:rsid w:val="007C237D"/>
    <w:rsid w:val="007D1685"/>
    <w:rsid w:val="007E7E55"/>
    <w:rsid w:val="0083106A"/>
    <w:rsid w:val="008706B5"/>
    <w:rsid w:val="00875950"/>
    <w:rsid w:val="00886452"/>
    <w:rsid w:val="009469D9"/>
    <w:rsid w:val="00992BE2"/>
    <w:rsid w:val="009B297A"/>
    <w:rsid w:val="009D3E05"/>
    <w:rsid w:val="00A12239"/>
    <w:rsid w:val="00A32CCA"/>
    <w:rsid w:val="00A91028"/>
    <w:rsid w:val="00A936EE"/>
    <w:rsid w:val="00AA5B64"/>
    <w:rsid w:val="00AC2658"/>
    <w:rsid w:val="00B259B4"/>
    <w:rsid w:val="00B76C20"/>
    <w:rsid w:val="00B847F5"/>
    <w:rsid w:val="00B96383"/>
    <w:rsid w:val="00BA3CC4"/>
    <w:rsid w:val="00BC194D"/>
    <w:rsid w:val="00BE0650"/>
    <w:rsid w:val="00C316DD"/>
    <w:rsid w:val="00C623EA"/>
    <w:rsid w:val="00CD44B9"/>
    <w:rsid w:val="00CD6A87"/>
    <w:rsid w:val="00CE1B7A"/>
    <w:rsid w:val="00CF30BC"/>
    <w:rsid w:val="00CF553B"/>
    <w:rsid w:val="00D07F26"/>
    <w:rsid w:val="00D336A3"/>
    <w:rsid w:val="00D40905"/>
    <w:rsid w:val="00DA0A74"/>
    <w:rsid w:val="00DC335B"/>
    <w:rsid w:val="00DD56A2"/>
    <w:rsid w:val="00E46752"/>
    <w:rsid w:val="00E57966"/>
    <w:rsid w:val="00E855A0"/>
    <w:rsid w:val="00EC1314"/>
    <w:rsid w:val="00EE6B20"/>
    <w:rsid w:val="00EF1D9A"/>
    <w:rsid w:val="00F56154"/>
    <w:rsid w:val="00F75EA5"/>
    <w:rsid w:val="00FC60EA"/>
    <w:rsid w:val="00FE3FB2"/>
    <w:rsid w:val="016EBE2B"/>
    <w:rsid w:val="01BB80A2"/>
    <w:rsid w:val="0333AA63"/>
    <w:rsid w:val="04CF7AC4"/>
    <w:rsid w:val="04E02025"/>
    <w:rsid w:val="059F2810"/>
    <w:rsid w:val="084008BC"/>
    <w:rsid w:val="09D99512"/>
    <w:rsid w:val="0A3A17BE"/>
    <w:rsid w:val="0CB5ADB4"/>
    <w:rsid w:val="0CEE0AFC"/>
    <w:rsid w:val="0D6A663E"/>
    <w:rsid w:val="0F461CD7"/>
    <w:rsid w:val="0F49FE9E"/>
    <w:rsid w:val="1031F244"/>
    <w:rsid w:val="10A20700"/>
    <w:rsid w:val="1120C50B"/>
    <w:rsid w:val="123DD761"/>
    <w:rsid w:val="131D7553"/>
    <w:rsid w:val="13626114"/>
    <w:rsid w:val="18AFB333"/>
    <w:rsid w:val="18DF56D6"/>
    <w:rsid w:val="1A4B8394"/>
    <w:rsid w:val="1E6BAB97"/>
    <w:rsid w:val="1F1EF4B7"/>
    <w:rsid w:val="1F7896E7"/>
    <w:rsid w:val="1F7FAE51"/>
    <w:rsid w:val="20370615"/>
    <w:rsid w:val="220DB92C"/>
    <w:rsid w:val="222E36E3"/>
    <w:rsid w:val="231BDEF7"/>
    <w:rsid w:val="27DA0190"/>
    <w:rsid w:val="290650D0"/>
    <w:rsid w:val="2AC260F8"/>
    <w:rsid w:val="2AD06F5E"/>
    <w:rsid w:val="2C7759B6"/>
    <w:rsid w:val="2DA0D004"/>
    <w:rsid w:val="2E2D5318"/>
    <w:rsid w:val="2EB12EA0"/>
    <w:rsid w:val="2EB51067"/>
    <w:rsid w:val="2EBCAEB6"/>
    <w:rsid w:val="2F6C045D"/>
    <w:rsid w:val="30D8D668"/>
    <w:rsid w:val="3100DBBC"/>
    <w:rsid w:val="3107D4BE"/>
    <w:rsid w:val="31C4ABD5"/>
    <w:rsid w:val="31F3AA2B"/>
    <w:rsid w:val="329CAC1D"/>
    <w:rsid w:val="32A3A51F"/>
    <w:rsid w:val="3469433E"/>
    <w:rsid w:val="35207024"/>
    <w:rsid w:val="35BB2482"/>
    <w:rsid w:val="36EEAAEF"/>
    <w:rsid w:val="3747A8E6"/>
    <w:rsid w:val="3A89E9F1"/>
    <w:rsid w:val="3B5EA774"/>
    <w:rsid w:val="3BA9A0AF"/>
    <w:rsid w:val="3CC9BD4C"/>
    <w:rsid w:val="3D4EEFB9"/>
    <w:rsid w:val="3D6F4A08"/>
    <w:rsid w:val="3ECF3FF0"/>
    <w:rsid w:val="41493D77"/>
    <w:rsid w:val="417C3F52"/>
    <w:rsid w:val="42434022"/>
    <w:rsid w:val="430F0C65"/>
    <w:rsid w:val="44A9492F"/>
    <w:rsid w:val="453033E0"/>
    <w:rsid w:val="46CC0441"/>
    <w:rsid w:val="46CC0441"/>
    <w:rsid w:val="472E2F5A"/>
    <w:rsid w:val="48BFFED2"/>
    <w:rsid w:val="4BFD44E5"/>
    <w:rsid w:val="4DA3E354"/>
    <w:rsid w:val="4E54D502"/>
    <w:rsid w:val="4E8EEF73"/>
    <w:rsid w:val="4ED71626"/>
    <w:rsid w:val="4FF4A6D7"/>
    <w:rsid w:val="5067F5E1"/>
    <w:rsid w:val="5072E687"/>
    <w:rsid w:val="51C36907"/>
    <w:rsid w:val="52FB80D9"/>
    <w:rsid w:val="534FCFD1"/>
    <w:rsid w:val="537A3D9D"/>
    <w:rsid w:val="53AA8749"/>
    <w:rsid w:val="53DC428D"/>
    <w:rsid w:val="557812EE"/>
    <w:rsid w:val="559A078F"/>
    <w:rsid w:val="55C5A905"/>
    <w:rsid w:val="569A0158"/>
    <w:rsid w:val="56F49F3F"/>
    <w:rsid w:val="5725842C"/>
    <w:rsid w:val="58054704"/>
    <w:rsid w:val="590DD201"/>
    <w:rsid w:val="5A325BB4"/>
    <w:rsid w:val="5E45D1CF"/>
    <w:rsid w:val="5F1EF534"/>
    <w:rsid w:val="5FD6221A"/>
    <w:rsid w:val="6159458C"/>
    <w:rsid w:val="61B5BA7A"/>
    <w:rsid w:val="62139FDB"/>
    <w:rsid w:val="622CC838"/>
    <w:rsid w:val="6386FBC3"/>
    <w:rsid w:val="63E0BE34"/>
    <w:rsid w:val="64F0574F"/>
    <w:rsid w:val="66A3EE4C"/>
    <w:rsid w:val="678367D4"/>
    <w:rsid w:val="6853919B"/>
    <w:rsid w:val="6860211E"/>
    <w:rsid w:val="68ACAF1D"/>
    <w:rsid w:val="6B9B7947"/>
    <w:rsid w:val="6CCCA82E"/>
    <w:rsid w:val="6CEF511B"/>
    <w:rsid w:val="6D300B00"/>
    <w:rsid w:val="6E741238"/>
    <w:rsid w:val="7045CC91"/>
    <w:rsid w:val="705EF4EE"/>
    <w:rsid w:val="70BFAE88"/>
    <w:rsid w:val="7262B0DB"/>
    <w:rsid w:val="74E324B7"/>
    <w:rsid w:val="759D4DB0"/>
    <w:rsid w:val="7655809A"/>
    <w:rsid w:val="76BDC4E9"/>
    <w:rsid w:val="776DE092"/>
    <w:rsid w:val="798D6D69"/>
    <w:rsid w:val="79CE9A11"/>
    <w:rsid w:val="79F565AB"/>
    <w:rsid w:val="7ABD4E8A"/>
    <w:rsid w:val="7CAB4081"/>
    <w:rsid w:val="7CEE369C"/>
    <w:rsid w:val="7D2D066D"/>
    <w:rsid w:val="7EC0ED92"/>
    <w:rsid w:val="7F0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759ED"/>
  <w15:chartTrackingRefBased/>
  <w15:docId w15:val="{A62DE2F7-CDFE-4B4D-AC1A-C91B125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4CF7AC4"/>
    <w:rPr>
      <w:noProof w:val="0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1"/>
    <w:name w:val="header"/>
    <w:basedOn w:val="Normal"/>
    <w:link w:val="HeaderChar"/>
    <w:rsid w:val="04CF7AC4"/>
    <w:pPr>
      <w:tabs>
        <w:tab w:val="center" w:leader="none" w:pos="4320"/>
        <w:tab w:val="right" w:leader="none" w:pos="8640"/>
      </w:tabs>
    </w:pPr>
  </w:style>
  <w:style w:type="paragraph" w:styleId="Footer">
    <w:uiPriority w:val="1"/>
    <w:name w:val="footer"/>
    <w:basedOn w:val="Normal"/>
    <w:semiHidden/>
    <w:rsid w:val="04CF7AC4"/>
    <w:pPr>
      <w:tabs>
        <w:tab w:val="center" w:leader="none" w:pos="4320"/>
        <w:tab w:val="right" w:leader="none" w:pos="8640"/>
      </w:tabs>
    </w:pPr>
  </w:style>
  <w:style w:type="table" w:styleId="TableGrid">
    <w:name w:val="Table Grid"/>
    <w:basedOn w:val="TableNormal"/>
    <w:rsid w:val="00C358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tterhead" w:customStyle="true">
    <w:uiPriority w:val="1"/>
    <w:name w:val="Letterhead"/>
    <w:basedOn w:val="Normal"/>
    <w:rsid w:val="04CF7AC4"/>
    <w:rPr>
      <w:rFonts w:ascii="Arial" w:hAnsi="Arial" w:eastAsia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9E4921"/>
    <w:rPr>
      <w:color w:val="0000FF"/>
      <w:u w:val="single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04CF7AC4"/>
    <w:rPr>
      <w:rFonts w:ascii="Tahoma" w:hAnsi="Tahoma" w:eastAsia="Times New Roman" w:cs="Tahoma"/>
      <w:sz w:val="16"/>
      <w:szCs w:val="16"/>
    </w:rPr>
  </w:style>
  <w:style w:type="character" w:styleId="BalloonTextChar" w:customStyle="true">
    <w:uiPriority w:val="99"/>
    <w:name w:val="Balloon Text Char"/>
    <w:semiHidden/>
    <w:link w:val="BalloonText"/>
    <w:rsid w:val="04CF7AC4"/>
    <w:rPr>
      <w:rFonts w:ascii="Tahoma" w:hAnsi="Tahoma" w:cs="Tahoma"/>
      <w:noProof w:val="0"/>
      <w:sz w:val="16"/>
      <w:szCs w:val="16"/>
    </w:rPr>
  </w:style>
  <w:style w:type="paragraph" w:styleId="ListParagraph">
    <w:uiPriority w:val="34"/>
    <w:name w:val="List Paragraph"/>
    <w:basedOn w:val="Normal"/>
    <w:qFormat/>
    <w:rsid w:val="04CF7AC4"/>
    <w:pPr>
      <w:spacing/>
      <w:ind w:left="720"/>
      <w:contextualSpacing/>
    </w:pPr>
  </w:style>
  <w:style w:type="character" w:styleId="HeaderChar" w:customStyle="true">
    <w:uiPriority w:val="1"/>
    <w:name w:val="Header Char"/>
    <w:link w:val="Header"/>
    <w:rsid w:val="04CF7AC4"/>
    <w:rPr>
      <w:noProof w:val="0"/>
      <w:sz w:val="24"/>
      <w:szCs w:val="24"/>
      <w:lang w:eastAsia="en-US"/>
    </w:rPr>
  </w:style>
  <w:style w:type="character" w:styleId="apple-converted-space" w:customStyle="1">
    <w:name w:val="apple-converted-space"/>
    <w:rsid w:val="00CD6A87"/>
  </w:style>
  <w:style w:type="paragraph" w:styleId="Heading1">
    <w:uiPriority w:val="9"/>
    <w:name w:val="heading 1"/>
    <w:basedOn w:val="Normal"/>
    <w:next w:val="Normal"/>
    <w:link w:val="Heading1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4CF7AC4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4CF7AC4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4CF7AC4"/>
    <w:rPr>
      <w:rFonts w:ascii="Times New Roman" w:hAnsi="Times New Roman" w:eastAsia="" w:cs="Times New Roman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4CF7AC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4CF7AC4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n-GB"/>
    </w:rPr>
  </w:style>
  <w:style w:type="character" w:styleId="Heading2Char" w:customStyle="true">
    <w:uiPriority w:val="9"/>
    <w:name w:val="Heading 2 Char"/>
    <w:basedOn w:val="DefaultParagraphFont"/>
    <w:link w:val="Heading2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n-GB"/>
    </w:rPr>
  </w:style>
  <w:style w:type="character" w:styleId="Heading3Char" w:customStyle="true">
    <w:uiPriority w:val="9"/>
    <w:name w:val="Heading 3 Char"/>
    <w:basedOn w:val="DefaultParagraphFont"/>
    <w:link w:val="Heading3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n-GB"/>
    </w:rPr>
  </w:style>
  <w:style w:type="character" w:styleId="Heading4Char" w:customStyle="true">
    <w:uiPriority w:val="9"/>
    <w:name w:val="Heading 4 Char"/>
    <w:basedOn w:val="DefaultParagraphFont"/>
    <w:link w:val="Heading4"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DefaultParagraphFont"/>
    <w:link w:val="Heading5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DefaultParagraphFont"/>
    <w:link w:val="Heading6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n-GB"/>
    </w:rPr>
  </w:style>
  <w:style w:type="character" w:styleId="Heading7Char" w:customStyle="true">
    <w:uiPriority w:val="9"/>
    <w:name w:val="Heading 7 Char"/>
    <w:basedOn w:val="DefaultParagraphFont"/>
    <w:link w:val="Heading7"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n-GB"/>
    </w:rPr>
  </w:style>
  <w:style w:type="character" w:styleId="Heading8Char" w:customStyle="true">
    <w:uiPriority w:val="9"/>
    <w:name w:val="Heading 8 Char"/>
    <w:basedOn w:val="DefaultParagraphFont"/>
    <w:link w:val="Heading8"/>
    <w:rsid w:val="04CF7AC4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DefaultParagraphFont"/>
    <w:link w:val="Heading9"/>
    <w:rsid w:val="04CF7AC4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DefaultParagraphFont"/>
    <w:link w:val="Title"/>
    <w:rsid w:val="04CF7AC4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DefaultParagraphFont"/>
    <w:link w:val="Subtitle"/>
    <w:rsid w:val="04CF7AC4"/>
    <w:rPr>
      <w:rFonts w:ascii="Times New Roman" w:hAnsi="Times New Roman" w:eastAsia="" w:cs="Times New Roman" w:eastAsiaTheme="minorEastAsia"/>
      <w:noProof w:val="0"/>
      <w:color w:val="5A5A5A"/>
      <w:lang w:val="en-GB"/>
    </w:rPr>
  </w:style>
  <w:style w:type="character" w:styleId="QuoteChar" w:customStyle="true">
    <w:uiPriority w:val="29"/>
    <w:name w:val="Quote Char"/>
    <w:basedOn w:val="DefaultParagraphFont"/>
    <w:link w:val="Quote"/>
    <w:rsid w:val="04CF7AC4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4CF7AC4"/>
    <w:rPr>
      <w:i w:val="1"/>
      <w:iCs w:val="1"/>
      <w:noProof w:val="0"/>
      <w:color w:val="5B9BD5" w:themeColor="accent1" w:themeTint="FF" w:themeShade="FF"/>
      <w:lang w:val="en-GB"/>
    </w:rPr>
  </w:style>
  <w:style w:type="paragraph" w:styleId="TOC1">
    <w:uiPriority w:val="39"/>
    <w:name w:val="toc 1"/>
    <w:basedOn w:val="Normal"/>
    <w:next w:val="Normal"/>
    <w:unhideWhenUsed/>
    <w:rsid w:val="04CF7AC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4CF7AC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4CF7AC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4CF7AC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4CF7AC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4CF7AC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4CF7AC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4CF7AC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4CF7AC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4CF7AC4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4CF7AC4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4CF7AC4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4CF7AC4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6a40174c847b4672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6" ma:contentTypeDescription="Create a new document." ma:contentTypeScope="" ma:versionID="6760d83f3c159da890f808bf92495fe0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931c5186a4b5282c885f05d11e80f586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41b11b-7e8d-4dc7-852b-ad041075a715}" ma:internalName="TaxCatchAll" ma:showField="CatchAllData" ma:web="5bbad4d7-f713-4fb3-b617-a0d674e74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c7454-ee69-411e-8fc4-519f483e0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ad4d7-f713-4fb3-b617-a0d674e748a4">
      <UserInfo>
        <DisplayName>Alasdair Akass</DisplayName>
        <AccountId>56</AccountId>
        <AccountType/>
      </UserInfo>
      <UserInfo>
        <DisplayName>(Leaver 01/07/2021) Alex Turner</DisplayName>
        <AccountId>270</AccountId>
        <AccountType/>
      </UserInfo>
      <UserInfo>
        <DisplayName>Isabelle Russell</DisplayName>
        <AccountId>66</AccountId>
        <AccountType/>
      </UserInfo>
      <UserInfo>
        <DisplayName>Dawn Ingram</DisplayName>
        <AccountId>60</AccountId>
        <AccountType/>
      </UserInfo>
    </SharedWithUsers>
    <TaxCatchAll xmlns="5bbad4d7-f713-4fb3-b617-a0d674e748a4" xsi:nil="true"/>
    <lcf76f155ced4ddcb4097134ff3c332f xmlns="685252f3-e6a4-4058-8966-f50a16c21f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81BAEA-CF9B-41B1-A062-3AAF6161A22F}"/>
</file>

<file path=customXml/itemProps2.xml><?xml version="1.0" encoding="utf-8"?>
<ds:datastoreItem xmlns:ds="http://schemas.openxmlformats.org/officeDocument/2006/customXml" ds:itemID="{C48E8EA6-2984-485D-976E-CF39530AE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BACC0-F26F-4AEF-B852-742BE0B7A5BE}">
  <ds:schemaRefs>
    <ds:schemaRef ds:uri="http://schemas.microsoft.com/office/2006/metadata/properties"/>
    <ds:schemaRef ds:uri="http://schemas.microsoft.com/office/infopath/2007/PartnerControls"/>
    <ds:schemaRef ds:uri="59fda09a-d7fc-4e31-a7f3-1cd8a46a085c"/>
    <ds:schemaRef ds:uri="e12f15c5-6c23-4be7-aeff-9fc5d7c1fc29"/>
    <ds:schemaRef ds:uri="4ad628b1-6e88-4999-888e-b5ae8c67343a"/>
  </ds:schemaRefs>
</ds:datastoreItem>
</file>

<file path=customXml/itemProps4.xml><?xml version="1.0" encoding="utf-8"?>
<ds:datastoreItem xmlns:ds="http://schemas.openxmlformats.org/officeDocument/2006/customXml" ds:itemID="{1C4DD619-5509-4A9D-908C-20725DD7E3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28C0E3-68D5-403D-B420-205D9B75913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subject/>
  <dc:creator>Daniel Jagger</dc:creator>
  <cp:keywords/>
  <cp:lastModifiedBy>Dawn Ingram</cp:lastModifiedBy>
  <cp:revision>25</cp:revision>
  <cp:lastPrinted>2010-08-23T07:30:00Z</cp:lastPrinted>
  <dcterms:created xsi:type="dcterms:W3CDTF">2020-01-02T11:16:00Z</dcterms:created>
  <dcterms:modified xsi:type="dcterms:W3CDTF">2022-07-15T02:03:28Z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a3433-5f28-4698-ae45-3b847f55f9e2_Enabled">
    <vt:lpwstr>true</vt:lpwstr>
  </property>
  <property fmtid="{D5CDD505-2E9C-101B-9397-08002B2CF9AE}" pid="3" name="MSIP_Label_efda3433-5f28-4698-ae45-3b847f55f9e2_SetDate">
    <vt:lpwstr>2020-01-02T11:16:13Z</vt:lpwstr>
  </property>
  <property fmtid="{D5CDD505-2E9C-101B-9397-08002B2CF9AE}" pid="4" name="MSIP_Label_efda3433-5f28-4698-ae45-3b847f55f9e2_Method">
    <vt:lpwstr>Standard</vt:lpwstr>
  </property>
  <property fmtid="{D5CDD505-2E9C-101B-9397-08002B2CF9AE}" pid="5" name="MSIP_Label_efda3433-5f28-4698-ae45-3b847f55f9e2_Name">
    <vt:lpwstr>Safe</vt:lpwstr>
  </property>
  <property fmtid="{D5CDD505-2E9C-101B-9397-08002B2CF9AE}" pid="6" name="MSIP_Label_efda3433-5f28-4698-ae45-3b847f55f9e2_SiteId">
    <vt:lpwstr>9f6e0638-85ec-49f9-b4d9-bafdfe2a293f</vt:lpwstr>
  </property>
  <property fmtid="{D5CDD505-2E9C-101B-9397-08002B2CF9AE}" pid="7" name="MSIP_Label_efda3433-5f28-4698-ae45-3b847f55f9e2_ActionId">
    <vt:lpwstr>62a36f32-27e6-4c56-ba52-00007589fc44</vt:lpwstr>
  </property>
  <property fmtid="{D5CDD505-2E9C-101B-9397-08002B2CF9AE}" pid="8" name="MSIP_Label_efda3433-5f28-4698-ae45-3b847f55f9e2_ContentBits">
    <vt:lpwstr>0</vt:lpwstr>
  </property>
  <property fmtid="{D5CDD505-2E9C-101B-9397-08002B2CF9AE}" pid="9" name="ContentTypeId">
    <vt:lpwstr>0x0101009995AC4758D02F4DAB539649D73473ED</vt:lpwstr>
  </property>
  <property fmtid="{D5CDD505-2E9C-101B-9397-08002B2CF9AE}" pid="10" name="_dlc_DocIdItemGuid">
    <vt:lpwstr>e473ac38-b17c-4ea4-b71b-c80e414d4010</vt:lpwstr>
  </property>
  <property fmtid="{D5CDD505-2E9C-101B-9397-08002B2CF9AE}" pid="11" name="Income Stream">
    <vt:lpwstr/>
  </property>
  <property fmtid="{D5CDD505-2E9C-101B-9397-08002B2CF9AE}" pid="12" name="Category">
    <vt:lpwstr/>
  </property>
</Properties>
</file>